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420"/>
        <w:jc w:val="center"/>
        <w:rPr>
          <w:b w:val="1"/>
          <w:sz w:val="32"/>
        </w:rPr>
      </w:pPr>
      <w:r>
        <w:rPr>
          <w:b w:val="1"/>
          <w:sz w:val="32"/>
        </w:rPr>
        <w:t>Получение статистики показов из Яндекс.Метрики</w:t>
      </w:r>
    </w:p>
    <w:p w14:paraId="02000000">
      <w:pPr>
        <w:ind w:firstLine="0" w:left="420"/>
      </w:pPr>
    </w:p>
    <w:p w14:paraId="03000000">
      <w:pPr>
        <w:ind w:firstLine="0" w:left="-289"/>
      </w:pPr>
      <w:r>
        <w:t>Нам нужно получить данные по количеству показов для каждого креатива. Для этого необходимо перейти в Яндекс.метрику (Сводка), на этом экране будет раздел Адрес страницы, кликнуть по нему:</w:t>
      </w:r>
    </w:p>
    <w:p w14:paraId="04000000">
      <w:pPr>
        <w:ind w:firstLine="0" w:left="-289"/>
      </w:pPr>
    </w:p>
    <w:p w14:paraId="05000000">
      <w:pPr>
        <w:ind w:firstLine="0" w:left="0"/>
      </w:pPr>
      <w:r>
        <w:drawing>
          <wp:inline>
            <wp:extent cx="6264372" cy="428103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428103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 w:firstLine="0" w:left="420"/>
      </w:pPr>
    </w:p>
    <w:p w14:paraId="07000000"/>
    <w:p w14:paraId="08000000">
      <w:r>
        <w:t>Произойдет переход в статистику просмотров по каждой из страниц сайта. Здесь нужно в поле поиска ввести ссылку на нужную страницу</w:t>
      </w:r>
      <w:r>
        <w:t>:</w:t>
      </w:r>
      <w:r>
        <w:drawing>
          <wp:inline>
            <wp:extent cx="2838449" cy="2838449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838449" cy="28384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/>
    <w:p w14:paraId="0A000000">
      <w:r>
        <w:t>Введите полный адрес рекламной статьи.</w:t>
      </w:r>
    </w:p>
    <w:p w14:paraId="0B000000">
      <w:r>
        <w:t>Справа в окне метрики отображается количество просмотров выбранных страниц:</w:t>
      </w:r>
    </w:p>
    <w:p w14:paraId="0C000000">
      <w:r>
        <w:drawing>
          <wp:inline>
            <wp:extent cx="6264372" cy="893309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264372" cy="89330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r>
        <w:t>Иногда возможна ситуация, когда для одной статьи метрика находит несколько вариантов. Это связано с тем, что пользователи могут открывать ваши статьи через онлайн-переводчик или переходить на них по конкретному запросу из поисковой системы. В этом случае нужно взять суммарное число просмотров по всем вариантам (указано сверху):</w:t>
      </w:r>
    </w:p>
    <w:p w14:paraId="0E000000">
      <w:pPr>
        <w:pStyle w:val="Style_1"/>
      </w:pPr>
      <w:r>
        <w:drawing>
          <wp:inline>
            <wp:extent cx="6264372" cy="1834552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64372" cy="183455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2024-03-18T15:01:16Z</dcterms:modified>
</cp:coreProperties>
</file>